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A1" w:rsidRPr="000A61C7" w:rsidRDefault="00AD46A1" w:rsidP="00AD46A1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AD46A1" w:rsidRPr="000A61C7" w:rsidRDefault="00AD46A1" w:rsidP="00AD46A1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AD46A1" w:rsidRPr="000A61C7" w:rsidRDefault="00AD46A1" w:rsidP="00AD46A1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AD46A1" w:rsidRPr="004A71E8" w:rsidRDefault="00AD46A1" w:rsidP="00AD46A1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4A71E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Порядок (положения) о формах, периодичности и порядке текущего контроля успеваемости и промежуточной аттестации обучающихся</w:t>
      </w:r>
    </w:p>
    <w:p w:rsidR="00AD46A1" w:rsidRPr="004A71E8" w:rsidRDefault="00AD46A1" w:rsidP="00AD46A1">
      <w:pPr>
        <w:spacing w:after="0" w:line="360" w:lineRule="atLeast"/>
        <w:jc w:val="center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48"/>
          <w:szCs w:val="48"/>
          <w:lang w:eastAsia="ru-RU"/>
        </w:rPr>
      </w:pPr>
      <w:r w:rsidRPr="004A71E8">
        <w:rPr>
          <w:rFonts w:ascii="Georgia" w:eastAsia="Times New Roman" w:hAnsi="Georgia" w:cs="Times New Roman"/>
          <w:color w:val="008000"/>
          <w:kern w:val="36"/>
          <w:sz w:val="72"/>
          <w:szCs w:val="72"/>
          <w:bdr w:val="none" w:sz="0" w:space="0" w:color="auto" w:frame="1"/>
          <w:lang w:eastAsia="ru-RU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4A71E8">
        <w:rPr>
          <w:rFonts w:ascii="Georgia" w:eastAsia="Times New Roman" w:hAnsi="Georgia" w:cs="Times New Roman"/>
          <w:color w:val="008000"/>
          <w:kern w:val="36"/>
          <w:sz w:val="72"/>
          <w:szCs w:val="72"/>
          <w:bdr w:val="none" w:sz="0" w:space="0" w:color="auto" w:frame="1"/>
          <w:lang w:eastAsia="ru-RU"/>
        </w:rPr>
        <w:t>обучающихся</w:t>
      </w:r>
      <w:proofErr w:type="gramEnd"/>
    </w:p>
    <w:p w:rsidR="00AD46A1" w:rsidRPr="004A71E8" w:rsidRDefault="00AD46A1" w:rsidP="00AD46A1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A71E8">
        <w:rPr>
          <w:rFonts w:ascii="Georgia" w:eastAsia="Times New Roman" w:hAnsi="Georgia" w:cs="Times New Roman"/>
          <w:b/>
          <w:bCs/>
          <w:color w:val="800080"/>
          <w:sz w:val="36"/>
          <w:szCs w:val="36"/>
          <w:u w:val="single"/>
          <w:bdr w:val="none" w:sz="0" w:space="0" w:color="auto" w:frame="1"/>
          <w:lang w:eastAsia="ru-RU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аттестацией обучающихся.</w:t>
      </w:r>
    </w:p>
    <w:p w:rsidR="00AD46A1" w:rsidRPr="004A71E8" w:rsidRDefault="00AD46A1" w:rsidP="00AD46A1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A71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Основания: Ст. 58 п.1. </w:t>
      </w:r>
      <w:proofErr w:type="gramStart"/>
      <w:r w:rsidRPr="004A71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«Освоение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организацией.» Федеральный закон от 29.12.2012 N 273-ФЗ «Об образовании в Российской Федерации»</w:t>
      </w:r>
      <w:r w:rsidRPr="004A71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«Освоение Программы не сопровождается проведением промежуточных аттестаций и итоговой</w:t>
      </w:r>
      <w:proofErr w:type="gramEnd"/>
      <w:r w:rsidRPr="004A71E8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аттестации воспитанников» Часть 2 статьи 64 Федерального закона от 29 декабря 2012 г. N 273-ФЗ «Об образовании в Российской Федерации» (Собрание законодательства Российской Федерации, 2012, N 53, ст. 7598; 2013, N 19, ст. 2326).</w:t>
      </w:r>
    </w:p>
    <w:p w:rsidR="00AD46A1" w:rsidRPr="004A71E8" w:rsidRDefault="00AD46A1" w:rsidP="00AD46A1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hyperlink r:id="rId5" w:history="1">
        <w:r w:rsidRPr="004A71E8">
          <w:rPr>
            <w:rFonts w:ascii="Georgia" w:eastAsia="Times New Roman" w:hAnsi="Georgia" w:cs="Times New Roman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Положение о формах, периодичности и порядке текущего контроля успеваемости обучающихся</w:t>
        </w:r>
      </w:hyperlink>
    </w:p>
    <w:p w:rsidR="00AD46A1" w:rsidRPr="004A71E8" w:rsidRDefault="00AD46A1" w:rsidP="00AD46A1">
      <w:pPr>
        <w:spacing w:after="75" w:line="240" w:lineRule="auto"/>
        <w:textAlignment w:val="baseline"/>
        <w:rPr>
          <w:rFonts w:ascii="Arial" w:eastAsia="Times New Roman" w:hAnsi="Arial" w:cs="Arial"/>
          <w:color w:val="1E2120"/>
          <w:sz w:val="21"/>
          <w:szCs w:val="21"/>
          <w:lang w:eastAsia="ru-RU"/>
        </w:rPr>
      </w:pPr>
    </w:p>
    <w:p w:rsidR="00AD46A1" w:rsidRPr="004A71E8" w:rsidRDefault="00AD46A1" w:rsidP="00AD46A1">
      <w:pPr>
        <w:rPr>
          <w:rFonts w:ascii="Calibri" w:eastAsia="Calibri" w:hAnsi="Calibri" w:cs="Times New Roman"/>
          <w:szCs w:val="18"/>
        </w:rPr>
      </w:pPr>
    </w:p>
    <w:p w:rsidR="00AD46A1" w:rsidRPr="004A71E8" w:rsidRDefault="00AD46A1" w:rsidP="00AD46A1">
      <w:pPr>
        <w:rPr>
          <w:rFonts w:ascii="Calibri" w:eastAsia="Calibri" w:hAnsi="Calibri" w:cs="Times New Roman"/>
          <w:szCs w:val="18"/>
        </w:rPr>
      </w:pPr>
    </w:p>
    <w:p w:rsidR="00AD46A1" w:rsidRPr="004A71E8" w:rsidRDefault="00AD46A1" w:rsidP="00AD46A1">
      <w:pPr>
        <w:rPr>
          <w:rFonts w:ascii="Calibri" w:eastAsia="Calibri" w:hAnsi="Calibri" w:cs="Times New Roman"/>
          <w:szCs w:val="1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Calibri" w:eastAsia="Calibri" w:hAnsi="Calibri" w:cs="Times New Roman"/>
        </w:rPr>
      </w:pPr>
      <w:r w:rsidRPr="004A71E8">
        <w:rPr>
          <w:rFonts w:ascii="Calibri" w:eastAsia="Calibri" w:hAnsi="Calibri" w:cs="Times New Roman"/>
        </w:rPr>
        <w:lastRenderedPageBreak/>
        <w:t xml:space="preserve">                                                        </w:t>
      </w:r>
    </w:p>
    <w:p w:rsidR="00AD46A1" w:rsidRPr="004A71E8" w:rsidRDefault="00AD46A1" w:rsidP="00AD46A1">
      <w:pPr>
        <w:rPr>
          <w:rFonts w:ascii="yandex-sans" w:eastAsia="Calibri" w:hAnsi="yandex-sans" w:cs="Times New Roman"/>
          <w:color w:val="000000"/>
          <w:sz w:val="23"/>
          <w:szCs w:val="23"/>
          <w:shd w:val="clear" w:color="auto" w:fill="FFFFFF"/>
        </w:rPr>
      </w:pPr>
      <w:r w:rsidRPr="004A71E8">
        <w:rPr>
          <w:rFonts w:ascii="yandex-sans" w:eastAsia="Calibri" w:hAnsi="yandex-sans" w:cs="Times New Roman"/>
          <w:color w:val="000000"/>
          <w:sz w:val="23"/>
          <w:szCs w:val="23"/>
          <w:shd w:val="clear" w:color="auto" w:fill="FFFFFF"/>
        </w:rPr>
        <w:t xml:space="preserve">                                        </w:t>
      </w:r>
      <w:r w:rsidRPr="004A71E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24707E" wp14:editId="63FC8ADB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46A1" w:rsidRPr="004A71E8" w:rsidRDefault="00AD46A1" w:rsidP="00AD46A1">
      <w:pPr>
        <w:spacing w:after="0" w:line="240" w:lineRule="auto"/>
        <w:ind w:firstLine="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6A1" w:rsidRPr="004A71E8" w:rsidRDefault="00AD46A1" w:rsidP="00AD46A1">
      <w:pPr>
        <w:spacing w:after="0" w:line="360" w:lineRule="auto"/>
        <w:jc w:val="center"/>
        <w:rPr>
          <w:rFonts w:ascii="Times New Roman" w:eastAsia="Calibri" w:hAnsi="Times New Roman" w:cs="Times New Roman"/>
          <w:b/>
          <w:noProof/>
          <w:sz w:val="18"/>
          <w:szCs w:val="18"/>
        </w:rPr>
      </w:pPr>
      <w:r w:rsidRPr="004A71E8">
        <w:rPr>
          <w:rFonts w:ascii="Times New Roman" w:eastAsia="Calibri" w:hAnsi="Times New Roman" w:cs="Times New Roman"/>
          <w:b/>
          <w:noProof/>
          <w:sz w:val="18"/>
          <w:szCs w:val="18"/>
        </w:rPr>
        <w:t xml:space="preserve">РЕСПУБЛИКА    ДАГЕСТАН  </w:t>
      </w:r>
    </w:p>
    <w:p w:rsidR="00AD46A1" w:rsidRPr="004A71E8" w:rsidRDefault="00AD46A1" w:rsidP="00AD46A1">
      <w:pPr>
        <w:spacing w:after="0" w:line="360" w:lineRule="auto"/>
        <w:jc w:val="center"/>
        <w:rPr>
          <w:rFonts w:ascii="Times New Roman" w:eastAsia="Calibri" w:hAnsi="Times New Roman" w:cs="Times New Roman"/>
          <w:noProof/>
        </w:rPr>
      </w:pPr>
      <w:r w:rsidRPr="004A71E8">
        <w:rPr>
          <w:rFonts w:ascii="Times New Roman" w:eastAsia="Calibri" w:hAnsi="Times New Roman" w:cs="Times New Roman"/>
          <w:b/>
          <w:noProof/>
          <w:sz w:val="18"/>
          <w:szCs w:val="18"/>
        </w:rPr>
        <w:t>КАРАБУДАХКЕНТСКИЙ   РАЙОН   С.</w:t>
      </w:r>
      <w:r w:rsidRPr="004A71E8">
        <w:rPr>
          <w:rFonts w:ascii="Times New Roman" w:eastAsia="Calibri" w:hAnsi="Times New Roman" w:cs="Times New Roman"/>
          <w:noProof/>
        </w:rPr>
        <w:t>Карабудахкент</w:t>
      </w:r>
    </w:p>
    <w:p w:rsidR="00AD46A1" w:rsidRPr="004A71E8" w:rsidRDefault="00AD46A1" w:rsidP="00AD46A1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40"/>
          <w:sz w:val="18"/>
          <w:szCs w:val="18"/>
        </w:rPr>
      </w:pPr>
      <w:r w:rsidRPr="004A71E8">
        <w:rPr>
          <w:rFonts w:ascii="Times New Roman" w:eastAsia="Calibri" w:hAnsi="Times New Roman" w:cs="Times New Roman"/>
          <w:b/>
          <w:spacing w:val="40"/>
          <w:sz w:val="18"/>
          <w:szCs w:val="18"/>
        </w:rPr>
        <w:t>МУНИЦИПАЛЬНОЕ БЮДЖЕТНОЕ ДОШКОЛЬНОЕ ОБРАЗОВАТЕЛЬНОЕ                   УЧРЕЖДЕНИЕ  «ДЕТСКИЙ САД №3«Бекенез»</w:t>
      </w:r>
    </w:p>
    <w:p w:rsidR="00AD46A1" w:rsidRPr="004A71E8" w:rsidRDefault="00AD46A1" w:rsidP="00AD46A1">
      <w:pPr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4A71E8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Индекс  368530 ИНН-0522011276  КПП-052201001 ОГРН-1050522003575  </w:t>
      </w:r>
      <w:proofErr w:type="spellStart"/>
      <w:r w:rsidRPr="004A71E8">
        <w:rPr>
          <w:rFonts w:ascii="Times New Roman" w:eastAsia="Calibri" w:hAnsi="Times New Roman" w:cs="Times New Roman"/>
          <w:sz w:val="20"/>
          <w:szCs w:val="20"/>
          <w:u w:val="single"/>
        </w:rPr>
        <w:t>ул</w:t>
      </w:r>
      <w:proofErr w:type="gramStart"/>
      <w:r w:rsidRPr="004A71E8">
        <w:rPr>
          <w:rFonts w:ascii="Times New Roman" w:eastAsia="Calibri" w:hAnsi="Times New Roman" w:cs="Times New Roman"/>
          <w:sz w:val="20"/>
          <w:szCs w:val="20"/>
          <w:u w:val="single"/>
        </w:rPr>
        <w:t>.Д</w:t>
      </w:r>
      <w:proofErr w:type="gramEnd"/>
      <w:r w:rsidRPr="004A71E8">
        <w:rPr>
          <w:rFonts w:ascii="Times New Roman" w:eastAsia="Calibri" w:hAnsi="Times New Roman" w:cs="Times New Roman"/>
          <w:sz w:val="20"/>
          <w:szCs w:val="20"/>
          <w:u w:val="single"/>
        </w:rPr>
        <w:t>ахадаева</w:t>
      </w:r>
      <w:proofErr w:type="spellEnd"/>
      <w:r w:rsidRPr="004A71E8">
        <w:rPr>
          <w:rFonts w:ascii="Times New Roman" w:eastAsia="Calibri" w:hAnsi="Times New Roman" w:cs="Times New Roman"/>
          <w:sz w:val="20"/>
          <w:szCs w:val="20"/>
          <w:u w:val="single"/>
        </w:rPr>
        <w:t>__________</w:t>
      </w:r>
    </w:p>
    <w:p w:rsidR="00AD46A1" w:rsidRPr="004A71E8" w:rsidRDefault="00AD46A1" w:rsidP="00AD46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D46A1" w:rsidRPr="004A71E8" w:rsidRDefault="00AD46A1" w:rsidP="00AD46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D46A1" w:rsidRPr="004A71E8" w:rsidRDefault="00AD46A1" w:rsidP="00AD46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4A71E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ПРИНЯТО                                                                     УТВЕРЖДАЮ</w:t>
      </w:r>
    </w:p>
    <w:p w:rsidR="00AD46A1" w:rsidRPr="004A71E8" w:rsidRDefault="00AD46A1" w:rsidP="00AD46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A71E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Педагогическом совете                                         Заведующий ДОУ</w:t>
      </w:r>
    </w:p>
    <w:p w:rsidR="00AD46A1" w:rsidRPr="004A71E8" w:rsidRDefault="00AD46A1" w:rsidP="00AD46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A71E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Пр.№  от  16.01.2023 г.                                       Пр. №___ от 17.01.2023г.</w:t>
      </w:r>
    </w:p>
    <w:p w:rsidR="00AD46A1" w:rsidRPr="004A71E8" w:rsidRDefault="00AD46A1" w:rsidP="00AD46A1">
      <w:pPr>
        <w:shd w:val="clear" w:color="auto" w:fill="FFFFFF"/>
        <w:tabs>
          <w:tab w:val="left" w:pos="6015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A71E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______________</w:t>
      </w:r>
      <w:proofErr w:type="spellStart"/>
      <w:r w:rsidRPr="004A71E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Л.И.Ильясова</w:t>
      </w:r>
      <w:proofErr w:type="spellEnd"/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</w:pPr>
      <w:hyperlink r:id="rId7" w:history="1">
        <w:r w:rsidRPr="004A71E8">
          <w:rPr>
            <w:rFonts w:ascii="Times New Roman" w:eastAsia="Times New Roman" w:hAnsi="Times New Roman" w:cs="Times New Roman"/>
            <w:color w:val="0066CC"/>
            <w:sz w:val="48"/>
            <w:szCs w:val="48"/>
            <w:u w:val="single"/>
            <w:bdr w:val="none" w:sz="0" w:space="0" w:color="auto" w:frame="1"/>
            <w:lang w:eastAsia="ru-RU"/>
          </w:rPr>
          <w:t>Положение о формах, периодичности и порядке текущего контроля успеваемости                                обучающихся</w:t>
        </w:r>
      </w:hyperlink>
    </w:p>
    <w:p w:rsidR="00AD46A1" w:rsidRPr="004A71E8" w:rsidRDefault="00AD46A1" w:rsidP="00AD46A1">
      <w:pPr>
        <w:rPr>
          <w:rFonts w:ascii="Times New Roman" w:eastAsia="Calibri" w:hAnsi="Times New Roman" w:cs="Times New Roman"/>
          <w:sz w:val="48"/>
          <w:szCs w:val="4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tabs>
          <w:tab w:val="left" w:pos="3885"/>
        </w:tabs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4A71E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4A71E8">
        <w:rPr>
          <w:rFonts w:ascii="Times New Roman" w:eastAsia="Calibri" w:hAnsi="Times New Roman" w:cs="Times New Roman"/>
          <w:sz w:val="28"/>
          <w:szCs w:val="28"/>
        </w:rPr>
        <w:t>арабудахкент</w:t>
      </w:r>
      <w:proofErr w:type="spellEnd"/>
      <w:r w:rsidRPr="004A71E8">
        <w:rPr>
          <w:rFonts w:ascii="Times New Roman" w:eastAsia="Calibri" w:hAnsi="Times New Roman" w:cs="Times New Roman"/>
          <w:sz w:val="28"/>
          <w:szCs w:val="28"/>
        </w:rPr>
        <w:t>,</w:t>
      </w:r>
      <w:r w:rsidRPr="004A71E8">
        <w:rPr>
          <w:rFonts w:ascii="Times New Roman" w:eastAsia="Calibri" w:hAnsi="Times New Roman" w:cs="Times New Roman"/>
          <w:sz w:val="28"/>
          <w:szCs w:val="28"/>
        </w:rPr>
        <w:tab/>
        <w:t>2023г.</w:t>
      </w:r>
    </w:p>
    <w:p w:rsidR="00AD46A1" w:rsidRPr="004A71E8" w:rsidRDefault="00AD46A1" w:rsidP="00AD46A1">
      <w:pPr>
        <w:tabs>
          <w:tab w:val="left" w:pos="388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AD46A1" w:rsidRPr="004A71E8" w:rsidRDefault="00AD46A1" w:rsidP="00AD46A1">
      <w:pPr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lastRenderedPageBreak/>
        <w:t>1. Общие положения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1.1. Настоящее Положение о формах, периодичности и порядке текущего контроля успеваемости обучающихся (далее - Положение) регулирует деятельность муниципального бюджетного дошкольного образовательного учреждения детского сада №3 (далее МБДОУ ), </w:t>
      </w:r>
      <w:proofErr w:type="spellStart"/>
      <w:r w:rsidRPr="004A71E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4A71E8">
        <w:rPr>
          <w:rFonts w:ascii="Times New Roman" w:eastAsia="Calibri" w:hAnsi="Times New Roman" w:cs="Times New Roman"/>
          <w:sz w:val="28"/>
          <w:szCs w:val="28"/>
        </w:rPr>
        <w:t>арабудахкент</w:t>
      </w:r>
      <w:proofErr w:type="spell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4A71E8">
        <w:rPr>
          <w:rFonts w:ascii="Times New Roman" w:eastAsia="Calibri" w:hAnsi="Times New Roman" w:cs="Times New Roman"/>
          <w:sz w:val="28"/>
          <w:szCs w:val="28"/>
        </w:rPr>
        <w:t>Карабудахкентского</w:t>
      </w:r>
      <w:proofErr w:type="spell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района, в части осуществления текущего контроля освоения обучающимися образовательных программ (далее - педагогическая диагностика).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>- Федеральным законом от 29.12.2012 №273-Ф3 «Об образовании в Российской Федерации» (ст.30 ч.2, ст.28 ч.3 п.10, ст.58 ч.1);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- Приказом Министерства образования и науки РФ от 17.10.2013 №1155 «Об утверждении федерального государственного образовательного стандарта дошкольного образования»;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- Приказом </w:t>
      </w:r>
      <w:r w:rsidRPr="004A71E8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Министерства</w:t>
      </w:r>
      <w:r w:rsidRPr="004A71E8">
        <w:rPr>
          <w:rFonts w:ascii="Arial" w:eastAsia="Calibri" w:hAnsi="Arial" w:cs="Arial"/>
          <w:color w:val="333333"/>
          <w:shd w:val="clear" w:color="auto" w:fill="FFFFFF"/>
        </w:rPr>
        <w:t> </w:t>
      </w:r>
      <w:r w:rsidRPr="004A71E8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>просвещения</w:t>
      </w:r>
      <w:r w:rsidRPr="004A71E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 Российской Федерации </w:t>
      </w:r>
      <w:r w:rsidRPr="004A71E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</w:t>
      </w:r>
      <w:r w:rsidRPr="004A71E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A71E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31</w:t>
      </w:r>
      <w:r w:rsidRPr="004A71E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4A71E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07</w:t>
      </w:r>
      <w:r w:rsidRPr="004A71E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4A71E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2020</w:t>
      </w:r>
      <w:r w:rsidRPr="004A71E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A71E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№</w:t>
      </w:r>
      <w:r w:rsidRPr="004A71E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A71E8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373</w:t>
      </w:r>
      <w:r w:rsidRPr="004A71E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- Уставом МБДОУ;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1.3.На основании Федерального закона от 29.12.2012 №273-Ф3 «Об образовании в Российской Федерации» ст.64 ч.2, освоение Образовательной Программы МБДОУ не сопровождается проведением промежуточной аттестации и итоговой аттестации обучающихся.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1.4. При реализации образовательной программы МБДОУ проводится оценка индивидуального развития </w:t>
      </w: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Результаты педагогической диагностики могут использоваться исключительно для решения следующих образовательных задач: 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- оптимизации работы с группой </w:t>
      </w: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1.5. Педагогическую диагностику осуществляют педагогические работники в соответствии с должностными обязанностями.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1.6. Результаты, полученные в ходе педагогической диагностики за отчетный период (учебный год), являются документальной основой для составления ежегодного отчета по </w:t>
      </w:r>
      <w:proofErr w:type="spellStart"/>
      <w:r w:rsidRPr="004A71E8">
        <w:rPr>
          <w:rFonts w:ascii="Times New Roman" w:eastAsia="Calibri" w:hAnsi="Times New Roman" w:cs="Times New Roman"/>
          <w:sz w:val="28"/>
          <w:szCs w:val="28"/>
        </w:rPr>
        <w:t>самообследованию</w:t>
      </w:r>
      <w:proofErr w:type="spell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и публикуются на официальном сайте МБДОУ в установленном порядке с соблюдением положений Федерального закона от 27.07.2006 № 152-ФЗ «О персональных данных».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1.7.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которую</w:t>
      </w:r>
      <w:proofErr w:type="gram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проводят квалифицированные специалисты (педагоги – психологи, психологи), при их наличии.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1.8. Участие ребенка </w:t>
      </w: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психологической</w:t>
      </w:r>
      <w:proofErr w:type="gram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диагностики допускается только с согласия его родителей (законных представителей).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1.9.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1.10. Основными потребителями информации о педагогической диагностике являются участники образовательного процесса: педагоги, специалисты, родители (законные представители) обучающихся, коллегиальные органы управления МБДОУ, экспертные комиссии при проведении процедур лицензирования, учредитель. 3 2. Форма проведения педагогической диагностики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2.1. Форма проведения педагогической диагностики преимущественно представляет собой наблюдение за активностью обучающегося в различные периоды пребывания в МБДОУ, анализ продуктов детской деятельности и специальные диагностические ситуации, организуемые педагогом. Формы проведения, критерии, методика оценивания и инструментарий проведения педагогической диагностики используется в соответствии с реализуемыми в МБДОУ образовательными программами.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2.2.Периодичность проведения педагогической диагностики: Педагогическая диагностика проводится во всех возрастных группах два раза в год (в сентябре-октябре и апреле-мае). В начале года педагогическая диагностика направлена на выявление стартовых возможностей обучающихся, в конце учебного года - наличие динамики в развитии.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2.3.Педагогическая диагностика проводится по пяти образовательным областям: социально - коммуникативное развитие; познавательное развитие; речевое развитие; художественно - эстетическое развитие; физическое развитие.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2.4. Инструментарием для педагогической диагностики являются диагностические карты: - «Диагностика педагогического процесса»; Н.В. Верещагина (ООО «Издательство Детство-Пресс»), которые позволяют </w:t>
      </w:r>
      <w:r w:rsidRPr="004A71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фиксировать индивидуальную динамику и перспективы развития каждого воспитанника.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2.5.Результаты оценки индивидуального развития обучающихся группы оформляются в виде диагностических карт.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>2.6. Педагогическая диагностика оценивается по 5 -</w:t>
      </w:r>
      <w:proofErr w:type="spellStart"/>
      <w:r w:rsidRPr="004A71E8">
        <w:rPr>
          <w:rFonts w:ascii="Times New Roman" w:eastAsia="Calibri" w:hAnsi="Times New Roman" w:cs="Times New Roman"/>
          <w:sz w:val="28"/>
          <w:szCs w:val="28"/>
        </w:rPr>
        <w:t>ти</w:t>
      </w:r>
      <w:proofErr w:type="spell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бальной шкале: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1 балл - ребенок не может выполнить задание, помощь взрослого не принимает;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2 балла - ребенок с помощью взрослого выполняет задание (по аналогии);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3 балла - ребенок выполняет задание с частичной помощью взрослого (наводящие вопросы);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4 балла - ребенок выполняет самостоятельно и с незначительной помощью взрослого задание;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5 баллов - ребенок выполняет задание самостоятельно.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3. Порядок проведения педагогической диагностики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3.1. Педагогическая диагностика осуществляется в течение времени пребывания обучающегося в МБДОУ с 7.00 до 19.00 в группах общеразвивающей направленности, исключая время, отведенное на сон.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3.2. Данные педагогической диагностики вносятся в диагностические карты развития обучающихся, с которой педагогические работники знакомят родителей (законных представителей) обучающихся на индивидуальных консультациях.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3.3. По результатам педагогической диагностики составляется индивидуальный маршрут развития обучающегося в его целях поддержки, построения его образовательной траектории или профессиональной коррекции особенностей его развития.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>3.4.Педагогические работники не позднее 7 дней с момента завершения педагогической диагностики сдают результаты проведенных педагогических наблюдений и диагностических исследований с выводами - Аналитическую справку, диаграммы по установленной форме заместителю заведующего по ВМР.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3.5.Заместитель заведующего по МВР на основании диагностических карт и аналитических справок групп, осуществляет сравнительный анализ, определяет эффективность проведенной работы, проводит сопоставление с нормативными показателями и представляет обобщенные результаты на итоговом педагогическом совете - Аналитическую справку «О результатах мониторинга усвоения обучающимися Образовательных программ» за учебный год. 4 3.6.После ознакомления с обобщенными результатами на итоговом Педагогическом совете определяются проблемы, пути их</w:t>
      </w:r>
      <w:proofErr w:type="gramEnd"/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решения </w:t>
      </w:r>
      <w:r w:rsidRPr="004A71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приоритетные задачи МБДОУ для реализации в новом учебном году по результатам педагогической диагностики.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4.Документация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71E8">
        <w:rPr>
          <w:rFonts w:ascii="Times New Roman" w:eastAsia="Calibri" w:hAnsi="Times New Roman" w:cs="Times New Roman"/>
          <w:sz w:val="28"/>
          <w:szCs w:val="28"/>
        </w:rPr>
        <w:t>4.1.Диагностический инструментарий для проведения оценки индивидуального развития обучающихся (педагогической диагностики), хранятся педагогами в группах и обновляются по мере необходимости. 4.2.Общие результаты педагогической диагностики уровня индивидуального развития обучающихся (диагностические карты, аналитические справки, диаграммы) хранятся на бумажных носителях в архиве методического кабинета 3года.</w:t>
      </w:r>
      <w:proofErr w:type="gramEnd"/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 5. Заключительные положения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 xml:space="preserve">2.1. Изменения и дополнения в настоящее Положение принимаются на Педагогическом совете работников МБДОУ с учетом мнения Совета родителей (законных представителей) воспитанников. </w:t>
      </w:r>
    </w:p>
    <w:p w:rsidR="00AD46A1" w:rsidRPr="004A71E8" w:rsidRDefault="00AD46A1" w:rsidP="00AD46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1E8">
        <w:rPr>
          <w:rFonts w:ascii="Times New Roman" w:eastAsia="Calibri" w:hAnsi="Times New Roman" w:cs="Times New Roman"/>
          <w:sz w:val="28"/>
          <w:szCs w:val="28"/>
        </w:rPr>
        <w:t>2.1. Положение действует до принятия нового Положения, утвержденного руководителем в установленном порядке.</w:t>
      </w:r>
    </w:p>
    <w:p w:rsidR="00AD46A1" w:rsidRPr="000A61C7" w:rsidRDefault="00AD46A1" w:rsidP="00AD46A1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AD46A1" w:rsidRPr="000A61C7" w:rsidRDefault="00AD46A1" w:rsidP="00AD46A1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AD46A1" w:rsidRPr="000A61C7" w:rsidRDefault="00AD46A1" w:rsidP="00AD46A1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AD46A1" w:rsidRPr="000A61C7" w:rsidRDefault="00AD46A1" w:rsidP="00AD46A1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AD46A1" w:rsidRPr="000A61C7" w:rsidRDefault="00AD46A1" w:rsidP="00AD46A1">
      <w:pPr>
        <w:spacing w:after="0" w:line="240" w:lineRule="auto"/>
        <w:textAlignment w:val="baseline"/>
        <w:rPr>
          <w:rFonts w:ascii="Times New Roman" w:eastAsia="Calibri" w:hAnsi="Times New Roman" w:cs="Times New Roman"/>
          <w:color w:val="1E2120"/>
          <w:sz w:val="28"/>
          <w:szCs w:val="28"/>
        </w:rPr>
      </w:pPr>
    </w:p>
    <w:p w:rsidR="005113AB" w:rsidRDefault="005113AB">
      <w:bookmarkStart w:id="0" w:name="_GoBack"/>
      <w:bookmarkEnd w:id="0"/>
    </w:p>
    <w:sectPr w:rsidR="0051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C5"/>
    <w:rsid w:val="005113AB"/>
    <w:rsid w:val="00833FC5"/>
    <w:rsid w:val="00A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_gptz_7.gptz.zabedu.ru/wp-content/uploads/2020/03/%D0%9F%D0%BE%D0%BB%D0%BE%D0%B6%D0%B5%D0%BD%D0%B8%D0%B5-%D0%BE-%D1%84%D0%BE%D1%80%D0%BC%D0%B0%D1%85-%D0%BF%D0%B5%D1%80%D0%B8%D0%BE%D0%B4%D0%B8%D1%87%D0%BD%D0%BE%D1%81%D1%82%D0%B8-%D0%B8-%D0%BF%D0%BE%D1%80%D1%8F%D0%B4%D0%BA%D0%B5-%D1%82%D0%B5%D0%BA%D1%83%D1%89%D0%B5%D0%B3%D0%BE-%D0%BA%D0%BE%D0%BD%D1%82%D1%80%D0%BE%D0%BB%D1%8F-%D1%83%D1%81%D0%BF%D0%B5%D0%B2%D0%B0%D0%B5%D0%BC%D0%BE%D1%81%D1%82%D0%B8-%D0%BE%D0%B1%D1%83%D1%87%D0%B0%D1%8E%D1%89%D0%B8%D1%85%D1%81%D1%8F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ds_gptz_7.gptz.zabedu.ru/wp-content/uploads/2020/03/%D0%9F%D0%BE%D0%BB%D0%BE%D0%B6%D0%B5%D0%BD%D0%B8%D0%B5-%D0%BE-%D1%84%D0%BE%D1%80%D0%BC%D0%B0%D1%85-%D0%BF%D0%B5%D1%80%D0%B8%D0%BE%D0%B4%D0%B8%D1%87%D0%BD%D0%BE%D1%81%D1%82%D0%B8-%D0%B8-%D0%BF%D0%BE%D1%80%D1%8F%D0%B4%D0%BA%D0%B5-%D1%82%D0%B5%D0%BA%D1%83%D1%89%D0%B5%D0%B3%D0%BE-%D0%BA%D0%BE%D0%BD%D1%82%D1%80%D0%BE%D0%BB%D1%8F-%D1%83%D1%81%D0%BF%D0%B5%D0%B2%D0%B0%D0%B5%D0%BC%D0%BE%D1%81%D1%82%D0%B8-%D0%BE%D0%B1%D1%83%D1%87%D0%B0%D1%8E%D1%89%D0%B8%D1%85%D1%81%D1%8F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9212</Characters>
  <Application>Microsoft Office Word</Application>
  <DocSecurity>0</DocSecurity>
  <Lines>76</Lines>
  <Paragraphs>21</Paragraphs>
  <ScaleCrop>false</ScaleCrop>
  <Company/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89285773404</dc:creator>
  <cp:keywords/>
  <dc:description/>
  <cp:lastModifiedBy>89285773404</cp:lastModifiedBy>
  <cp:revision>2</cp:revision>
  <dcterms:created xsi:type="dcterms:W3CDTF">2023-02-28T10:40:00Z</dcterms:created>
  <dcterms:modified xsi:type="dcterms:W3CDTF">2023-02-28T10:40:00Z</dcterms:modified>
</cp:coreProperties>
</file>